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CA" w:rsidRDefault="00F11ACA" w:rsidP="00F11ACA">
      <w:pPr>
        <w:spacing w:after="0" w:line="240" w:lineRule="auto"/>
        <w:jc w:val="center"/>
        <w:rPr>
          <w:rFonts w:ascii="Times New Roman" w:hAnsi="Times New Roman"/>
          <w:sz w:val="32"/>
          <w:szCs w:val="32"/>
          <w:lang w:val="uk-UA"/>
        </w:rPr>
      </w:pPr>
      <w:r w:rsidRPr="007648F9">
        <w:rPr>
          <w:rFonts w:ascii="Times New Roman" w:hAnsi="Times New Roman"/>
          <w:sz w:val="32"/>
          <w:szCs w:val="32"/>
          <w:lang w:val="uk-UA"/>
        </w:rPr>
        <w:t>Специфікація контрольних вимірювальних матеріалів для проведення єдиного державного екзамену 201</w:t>
      </w:r>
      <w:r w:rsidR="00994938" w:rsidRPr="00994938">
        <w:rPr>
          <w:rFonts w:ascii="Times New Roman" w:hAnsi="Times New Roman"/>
          <w:sz w:val="32"/>
          <w:szCs w:val="32"/>
        </w:rPr>
        <w:t>4</w:t>
      </w:r>
      <w:r w:rsidRPr="007648F9">
        <w:rPr>
          <w:rFonts w:ascii="Times New Roman" w:hAnsi="Times New Roman"/>
          <w:sz w:val="32"/>
          <w:szCs w:val="32"/>
          <w:lang w:val="uk-UA"/>
        </w:rPr>
        <w:t xml:space="preserve"> року </w:t>
      </w:r>
    </w:p>
    <w:p w:rsidR="00F11ACA" w:rsidRPr="007648F9" w:rsidRDefault="00F11ACA" w:rsidP="00F11ACA">
      <w:pPr>
        <w:spacing w:after="0" w:line="240" w:lineRule="auto"/>
        <w:jc w:val="center"/>
        <w:rPr>
          <w:rFonts w:ascii="Times New Roman" w:hAnsi="Times New Roman"/>
          <w:sz w:val="32"/>
          <w:szCs w:val="32"/>
          <w:lang w:val="uk-UA"/>
        </w:rPr>
      </w:pPr>
      <w:r w:rsidRPr="007648F9">
        <w:rPr>
          <w:rFonts w:ascii="Times New Roman" w:hAnsi="Times New Roman"/>
          <w:sz w:val="32"/>
          <w:szCs w:val="32"/>
          <w:lang w:val="uk-UA"/>
        </w:rPr>
        <w:t>з української мови</w:t>
      </w:r>
    </w:p>
    <w:p w:rsidR="00F11ACA" w:rsidRPr="006E4EDA" w:rsidRDefault="00F11ACA" w:rsidP="00F11ACA">
      <w:pPr>
        <w:spacing w:after="0" w:line="240" w:lineRule="auto"/>
        <w:jc w:val="center"/>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1. Призначення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Контрольні вимірювальні матеріали дозоляють встановити рівень засвоєння випускниками Державного освітнього стандарту середньої (повної) загальної освіти.</w:t>
      </w:r>
    </w:p>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2. Документи, що визначають зміст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Зміст екзаменаційної роботи визначається на основі наступних документів:</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1) Державний стандарт основної загальної освіти з української (рідної) мови (наказ Міністерства освіти ПМР №547 від 12.05.2009 р.).</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2) Державний стандарт середньої (повної) загальної освіти з української (рідної) мови (наказ Міністерства освіти ПМР №547 від 12.05.2009 р.).</w:t>
      </w: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3. Структура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До екзаменаційної роботи вміщено такі форми завдань:</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а) 30 завдання з вибором відповіді;</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б) 8 завдань з короткою відповіддю;</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в) відкрите завдання з розгорнутою відповіддю (написання твору-роздуму).</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Екзаменаційна робота з української мови складається з трьох частин:</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 xml:space="preserve">Частина 1 </w:t>
      </w:r>
      <w:r w:rsidRPr="007648F9">
        <w:rPr>
          <w:rFonts w:ascii="Times New Roman" w:hAnsi="Times New Roman"/>
          <w:sz w:val="24"/>
          <w:szCs w:val="24"/>
          <w:lang w:val="uk-UA" w:eastAsia="ru-RU"/>
        </w:rPr>
        <w:t>(А1 – А30) містить завдання з вибором відповіді.</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Частина 2</w:t>
      </w:r>
      <w:r w:rsidRPr="007648F9">
        <w:rPr>
          <w:rFonts w:ascii="Times New Roman" w:hAnsi="Times New Roman"/>
          <w:sz w:val="24"/>
          <w:szCs w:val="24"/>
          <w:lang w:val="uk-UA" w:eastAsia="ru-RU"/>
        </w:rPr>
        <w:t xml:space="preserve"> (В1 – В8) містить завдання з короткою відповіддю.</w:t>
      </w:r>
    </w:p>
    <w:p w:rsidR="00F11ACA" w:rsidRPr="00F11ACA" w:rsidRDefault="00F11ACA" w:rsidP="00F11ACA">
      <w:pPr>
        <w:spacing w:after="0" w:line="240" w:lineRule="auto"/>
        <w:jc w:val="both"/>
        <w:rPr>
          <w:rFonts w:ascii="Times New Roman" w:hAnsi="Times New Roman"/>
          <w:sz w:val="24"/>
          <w:szCs w:val="24"/>
          <w:lang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Частина 3</w:t>
      </w:r>
      <w:r w:rsidRPr="007648F9">
        <w:rPr>
          <w:rFonts w:ascii="Times New Roman" w:hAnsi="Times New Roman"/>
          <w:sz w:val="24"/>
          <w:szCs w:val="24"/>
          <w:lang w:val="uk-UA" w:eastAsia="ru-RU"/>
        </w:rPr>
        <w:t xml:space="preserve"> (С1) – це завдання відкритого типу з розгорнутою відповіддю.</w:t>
      </w:r>
    </w:p>
    <w:p w:rsidR="00F11ACA" w:rsidRPr="00F11ACA" w:rsidRDefault="00F11ACA" w:rsidP="00F11ACA">
      <w:pPr>
        <w:spacing w:after="0" w:line="240" w:lineRule="auto"/>
        <w:jc w:val="both"/>
        <w:rPr>
          <w:rFonts w:ascii="Times New Roman" w:hAnsi="Times New Roman"/>
          <w:sz w:val="16"/>
          <w:szCs w:val="16"/>
          <w:lang w:eastAsia="ru-RU"/>
        </w:rPr>
      </w:pP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1. Розподіл завдань за частинами екзаменаційної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496"/>
        <w:gridCol w:w="1930"/>
        <w:gridCol w:w="4203"/>
      </w:tblGrid>
      <w:tr w:rsidR="00F11ACA" w:rsidRPr="007648F9" w:rsidTr="007A51B7">
        <w:tc>
          <w:tcPr>
            <w:tcW w:w="2082"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Частини роботи</w:t>
            </w:r>
          </w:p>
        </w:tc>
        <w:tc>
          <w:tcPr>
            <w:tcW w:w="1496"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1930" w:type="dxa"/>
          </w:tcPr>
          <w:p w:rsidR="00F11ACA"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 бал</w:t>
            </w:r>
          </w:p>
        </w:tc>
        <w:tc>
          <w:tcPr>
            <w:tcW w:w="4203"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Тип завдань</w:t>
            </w:r>
          </w:p>
        </w:tc>
      </w:tr>
      <w:tr w:rsidR="00F11ACA" w:rsidRPr="007648F9" w:rsidTr="007A51B7">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1</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c>
          <w:tcPr>
            <w:tcW w:w="420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вибором відповіді</w:t>
            </w:r>
          </w:p>
        </w:tc>
      </w:tr>
      <w:tr w:rsidR="00F11ACA" w:rsidRPr="007648F9" w:rsidTr="007A51B7">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2</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8</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p>
        </w:tc>
        <w:tc>
          <w:tcPr>
            <w:tcW w:w="420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короткою відповіддю</w:t>
            </w:r>
          </w:p>
        </w:tc>
      </w:tr>
      <w:tr w:rsidR="00F11ACA" w:rsidRPr="007648F9" w:rsidTr="007A51B7">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3</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c>
          <w:tcPr>
            <w:tcW w:w="420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розгорнутою відповіддю</w:t>
            </w:r>
          </w:p>
        </w:tc>
      </w:tr>
      <w:tr w:rsidR="00F11ACA" w:rsidRPr="007648F9" w:rsidTr="007A51B7">
        <w:tc>
          <w:tcPr>
            <w:tcW w:w="2082" w:type="dxa"/>
          </w:tcPr>
          <w:p w:rsidR="00F11ACA" w:rsidRPr="007648F9" w:rsidRDefault="00F11ACA" w:rsidP="008E47F6">
            <w:pPr>
              <w:spacing w:after="0" w:line="240" w:lineRule="auto"/>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c>
          <w:tcPr>
            <w:tcW w:w="4203" w:type="dxa"/>
          </w:tcPr>
          <w:p w:rsidR="00F11ACA" w:rsidRPr="007648F9" w:rsidRDefault="00F11ACA" w:rsidP="008E47F6">
            <w:pPr>
              <w:spacing w:after="0" w:line="240" w:lineRule="auto"/>
              <w:jc w:val="center"/>
              <w:rPr>
                <w:rFonts w:ascii="Times New Roman" w:hAnsi="Times New Roman"/>
                <w:sz w:val="24"/>
                <w:szCs w:val="24"/>
                <w:lang w:val="uk-UA" w:eastAsia="ru-RU"/>
              </w:rPr>
            </w:pPr>
          </w:p>
        </w:tc>
      </w:tr>
    </w:tbl>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4. Розподіл завдань екзаменаційної роботи за змістом і видами діяльності</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Розподіл завдань за основними змістовими розділами навчального предмета «Українська мова (рідна)» подано в таблиці 2.</w:t>
      </w: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2. Розподіл завдань за основними змістовими розділами</w:t>
      </w: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навчального предмету «Українська 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12"/>
        <w:gridCol w:w="3191"/>
      </w:tblGrid>
      <w:tr w:rsidR="00F11ACA" w:rsidRPr="007648F9" w:rsidTr="008E47F6">
        <w:trPr>
          <w:trHeight w:val="417"/>
        </w:trPr>
        <w:tc>
          <w:tcPr>
            <w:tcW w:w="4068"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Змістові розділи</w:t>
            </w:r>
          </w:p>
        </w:tc>
        <w:tc>
          <w:tcPr>
            <w:tcW w:w="2312" w:type="dxa"/>
          </w:tcPr>
          <w:p w:rsidR="00F11ACA" w:rsidRPr="007648F9" w:rsidRDefault="00F11ACA" w:rsidP="008E47F6">
            <w:pPr>
              <w:spacing w:after="0" w:line="240" w:lineRule="auto"/>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3191" w:type="dxa"/>
          </w:tcPr>
          <w:p w:rsidR="00F11ACA" w:rsidRPr="007648F9" w:rsidRDefault="00F11ACA" w:rsidP="008E47F6">
            <w:pPr>
              <w:spacing w:after="0" w:line="240" w:lineRule="auto"/>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w:t>
            </w:r>
            <w:r>
              <w:rPr>
                <w:rFonts w:ascii="Times New Roman" w:hAnsi="Times New Roman"/>
                <w:b/>
                <w:sz w:val="24"/>
                <w:szCs w:val="24"/>
                <w:lang w:val="uk-UA" w:eastAsia="ru-RU"/>
              </w:rPr>
              <w:t xml:space="preserve"> </w:t>
            </w:r>
            <w:r w:rsidRPr="007648F9">
              <w:rPr>
                <w:rFonts w:ascii="Times New Roman" w:hAnsi="Times New Roman"/>
                <w:b/>
                <w:sz w:val="24"/>
                <w:szCs w:val="24"/>
                <w:lang w:val="uk-UA" w:eastAsia="ru-RU"/>
              </w:rPr>
              <w:t>бал</w:t>
            </w:r>
          </w:p>
        </w:tc>
      </w:tr>
      <w:tr w:rsidR="00F11ACA" w:rsidRPr="007648F9" w:rsidTr="008E47F6">
        <w:trPr>
          <w:trHeight w:val="299"/>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w:t>
            </w:r>
          </w:p>
        </w:tc>
      </w:tr>
      <w:tr w:rsidR="00F11ACA" w:rsidRPr="007648F9" w:rsidTr="008E47F6">
        <w:trPr>
          <w:trHeight w:val="352"/>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Фразеологія.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r>
      <w:tr w:rsidR="00F11ACA" w:rsidRPr="007648F9" w:rsidTr="008E47F6">
        <w:trPr>
          <w:trHeight w:val="347"/>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r>
      <w:tr w:rsidR="00F11ACA" w:rsidRPr="007648F9" w:rsidTr="008E47F6">
        <w:trPr>
          <w:trHeight w:val="271"/>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r>
      <w:tr w:rsidR="00F11ACA" w:rsidRPr="007648F9" w:rsidTr="007A51B7">
        <w:trPr>
          <w:trHeight w:val="262"/>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r>
      <w:tr w:rsidR="00F11ACA" w:rsidRPr="007648F9" w:rsidTr="007A51B7">
        <w:trPr>
          <w:trHeight w:val="255"/>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r>
      <w:tr w:rsidR="00F11ACA" w:rsidRPr="007648F9" w:rsidTr="008E47F6">
        <w:trPr>
          <w:trHeight w:val="274"/>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r>
      <w:tr w:rsidR="00F11ACA" w:rsidRPr="007648F9" w:rsidTr="008E47F6">
        <w:trPr>
          <w:trHeight w:val="563"/>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 Культура мовлення. Мовні норми</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r>
      <w:tr w:rsidR="00F11ACA" w:rsidRPr="007648F9" w:rsidTr="008E47F6">
        <w:trPr>
          <w:trHeight w:val="298"/>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Виразність українського мовлення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r>
      <w:tr w:rsidR="00F11ACA" w:rsidRPr="007648F9" w:rsidTr="008E47F6">
        <w:trPr>
          <w:trHeight w:val="287"/>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Розвиток мовлення. Твір</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F11ACA" w:rsidRPr="007648F9" w:rsidTr="001C3580">
        <w:trPr>
          <w:trHeight w:val="303"/>
        </w:trPr>
        <w:tc>
          <w:tcPr>
            <w:tcW w:w="4068" w:type="dxa"/>
          </w:tcPr>
          <w:p w:rsidR="00F11ACA" w:rsidRPr="007648F9" w:rsidRDefault="00F11ACA" w:rsidP="008E47F6">
            <w:pPr>
              <w:spacing w:after="0" w:line="240" w:lineRule="auto"/>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7648F9" w:rsidRDefault="00F11ACA" w:rsidP="00F11ACA">
      <w:pPr>
        <w:spacing w:after="0" w:line="240" w:lineRule="auto"/>
        <w:jc w:val="center"/>
        <w:rPr>
          <w:rFonts w:ascii="Times New Roman" w:hAnsi="Times New Roman"/>
          <w:sz w:val="24"/>
          <w:szCs w:val="24"/>
          <w:lang w:val="uk-UA" w:eastAsia="ru-RU"/>
        </w:rPr>
      </w:pP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Завдання екзаменаційної роботи з української мови різні за способом подання мовного матеріалу (див. таблицю 3). Екзаменований працює з відібраним мовним матеріалом, який поданий у вигляді окремих слів, словосполучень чи речень; з мовними явищами, які подані у тексті; створює власне письмове монологічне висловлювання.</w:t>
      </w:r>
    </w:p>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3. Розподіл завдань за видами робіт з мовним матеріалом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2232"/>
        <w:gridCol w:w="2224"/>
      </w:tblGrid>
      <w:tr w:rsidR="00F11ACA" w:rsidRPr="007648F9" w:rsidTr="007A51B7">
        <w:tc>
          <w:tcPr>
            <w:tcW w:w="5106" w:type="dxa"/>
          </w:tcPr>
          <w:p w:rsidR="00F11ACA" w:rsidRPr="007648F9" w:rsidRDefault="00F11ACA" w:rsidP="00816EFB">
            <w:pPr>
              <w:spacing w:after="0" w:line="240" w:lineRule="auto"/>
              <w:ind w:right="-88"/>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Види робіт з мовним матеріалом</w:t>
            </w:r>
          </w:p>
        </w:tc>
        <w:tc>
          <w:tcPr>
            <w:tcW w:w="2232" w:type="dxa"/>
          </w:tcPr>
          <w:p w:rsidR="00F11ACA" w:rsidRPr="007648F9" w:rsidRDefault="00F11ACA" w:rsidP="00816EFB">
            <w:pPr>
              <w:spacing w:after="0" w:line="240" w:lineRule="auto"/>
              <w:ind w:left="-73" w:right="-100"/>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2224" w:type="dxa"/>
          </w:tcPr>
          <w:p w:rsidR="00F11ACA" w:rsidRPr="007648F9" w:rsidRDefault="00F11ACA" w:rsidP="00816EFB">
            <w:pPr>
              <w:spacing w:after="0" w:line="240" w:lineRule="auto"/>
              <w:ind w:left="-108" w:right="-108"/>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 бал</w:t>
            </w:r>
          </w:p>
        </w:tc>
      </w:tr>
      <w:tr w:rsidR="00F11ACA" w:rsidRPr="007648F9" w:rsidTr="007A51B7">
        <w:tc>
          <w:tcPr>
            <w:tcW w:w="5106"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з відібраним мовним матеріалом: слова, словосполучення чи речення</w:t>
            </w:r>
          </w:p>
        </w:tc>
        <w:tc>
          <w:tcPr>
            <w:tcW w:w="2232"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27</w:t>
            </w:r>
          </w:p>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(А1 – А27)</w:t>
            </w:r>
          </w:p>
        </w:tc>
        <w:tc>
          <w:tcPr>
            <w:tcW w:w="2224"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27</w:t>
            </w:r>
          </w:p>
        </w:tc>
      </w:tr>
      <w:tr w:rsidR="00F11ACA" w:rsidRPr="007648F9" w:rsidTr="007A51B7">
        <w:tc>
          <w:tcPr>
            <w:tcW w:w="5106"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з мовними явищами, що пред’явлені в тексті</w:t>
            </w:r>
          </w:p>
        </w:tc>
        <w:tc>
          <w:tcPr>
            <w:tcW w:w="2232" w:type="dxa"/>
          </w:tcPr>
          <w:p w:rsidR="00816EFB"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r w:rsidR="00816EFB">
              <w:rPr>
                <w:rFonts w:ascii="Times New Roman" w:hAnsi="Times New Roman"/>
                <w:sz w:val="24"/>
                <w:szCs w:val="24"/>
                <w:lang w:val="uk-UA" w:eastAsia="ru-RU"/>
              </w:rPr>
              <w:t xml:space="preserve"> </w:t>
            </w:r>
          </w:p>
          <w:p w:rsidR="00F11ACA" w:rsidRPr="007648F9" w:rsidRDefault="00F11ACA" w:rsidP="007A51B7">
            <w:pPr>
              <w:spacing w:after="0" w:line="240" w:lineRule="auto"/>
              <w:ind w:left="-94"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(А29 – А31, В1 – В8)</w:t>
            </w:r>
          </w:p>
        </w:tc>
        <w:tc>
          <w:tcPr>
            <w:tcW w:w="2224"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14</w:t>
            </w:r>
          </w:p>
        </w:tc>
      </w:tr>
      <w:tr w:rsidR="00F11ACA" w:rsidRPr="007648F9" w:rsidTr="007A51B7">
        <w:tc>
          <w:tcPr>
            <w:tcW w:w="5106"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над письмовим монологічним висловлюванням</w:t>
            </w:r>
          </w:p>
        </w:tc>
        <w:tc>
          <w:tcPr>
            <w:tcW w:w="2232"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(С1)</w:t>
            </w:r>
          </w:p>
        </w:tc>
        <w:tc>
          <w:tcPr>
            <w:tcW w:w="2224"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F11ACA" w:rsidRPr="007648F9" w:rsidTr="007A51B7">
        <w:tc>
          <w:tcPr>
            <w:tcW w:w="5106" w:type="dxa"/>
          </w:tcPr>
          <w:p w:rsidR="00F11ACA" w:rsidRPr="007648F9" w:rsidRDefault="00F11ACA" w:rsidP="00816EFB">
            <w:pPr>
              <w:spacing w:after="0" w:line="240" w:lineRule="auto"/>
              <w:ind w:right="-88"/>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2232"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2224"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5. Розподіл завдань екзаменаційної роботи за рівнем складності</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Розподіл завдань екзаменаційної роботи за рівнем складності подано в таблиці 4.</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Перша частина роботи (А1–А30) перевіряє засвоєння випускниками навчального матеріалу на базовому рівні складності.</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С1(твір) є завданням підвищеного рівня складності.</w:t>
      </w:r>
    </w:p>
    <w:p w:rsidR="00F11ACA"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всі завдання другої частини роботи (В1–В8) відносяться до високого рівня складності.</w:t>
      </w: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4. Розподіл завдань екзаменаційної роботи за рівнем складності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11ACA" w:rsidRPr="007648F9" w:rsidTr="008E47F6">
        <w:tc>
          <w:tcPr>
            <w:tcW w:w="3190"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Рівень складності </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завдань</w:t>
            </w:r>
          </w:p>
        </w:tc>
        <w:tc>
          <w:tcPr>
            <w:tcW w:w="3190"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3191"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 бал</w:t>
            </w:r>
          </w:p>
        </w:tc>
      </w:tr>
      <w:tr w:rsidR="00F11ACA" w:rsidRPr="007648F9" w:rsidTr="008E47F6">
        <w:tc>
          <w:tcPr>
            <w:tcW w:w="319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Базовий</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 (А1 – А30)</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r>
      <w:tr w:rsidR="00F11ACA" w:rsidRPr="007648F9" w:rsidTr="008E47F6">
        <w:tc>
          <w:tcPr>
            <w:tcW w:w="319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Підвищений</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8 (В1 – В8)</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p>
        </w:tc>
      </w:tr>
      <w:tr w:rsidR="00F11ACA" w:rsidRPr="007648F9" w:rsidTr="008E47F6">
        <w:tc>
          <w:tcPr>
            <w:tcW w:w="319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Високий</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 (С1)</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F11ACA" w:rsidRPr="007648F9" w:rsidTr="008E47F6">
        <w:tc>
          <w:tcPr>
            <w:tcW w:w="3190" w:type="dxa"/>
          </w:tcPr>
          <w:p w:rsidR="00F11ACA" w:rsidRPr="007648F9" w:rsidRDefault="00F11ACA" w:rsidP="008E47F6">
            <w:pPr>
              <w:spacing w:after="0" w:line="240" w:lineRule="auto"/>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1C3580" w:rsidRDefault="00F11ACA" w:rsidP="00F11ACA">
      <w:pPr>
        <w:spacing w:after="0" w:line="240" w:lineRule="auto"/>
        <w:jc w:val="center"/>
        <w:rPr>
          <w:rFonts w:ascii="Times New Roman" w:hAnsi="Times New Roman"/>
          <w:sz w:val="8"/>
          <w:szCs w:val="8"/>
          <w:lang w:val="uk-UA" w:eastAsia="ru-RU"/>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6. Система оцінювання окремих завдань і роботи в цілому</w:t>
      </w:r>
    </w:p>
    <w:p w:rsidR="00F11ACA" w:rsidRPr="007648F9" w:rsidRDefault="00F11ACA" w:rsidP="00F11ACA">
      <w:pPr>
        <w:spacing w:after="0" w:line="240" w:lineRule="auto"/>
        <w:ind w:firstLine="708"/>
        <w:jc w:val="both"/>
        <w:rPr>
          <w:rFonts w:ascii="Times New Roman" w:hAnsi="Times New Roman"/>
          <w:sz w:val="24"/>
          <w:szCs w:val="24"/>
          <w:lang w:val="uk-UA" w:eastAsia="ru-RU"/>
        </w:rPr>
      </w:pPr>
      <w:r w:rsidRPr="007648F9">
        <w:rPr>
          <w:rFonts w:ascii="Times New Roman" w:hAnsi="Times New Roman"/>
          <w:sz w:val="24"/>
          <w:szCs w:val="24"/>
          <w:lang w:val="uk-UA" w:eastAsia="ru-RU"/>
        </w:rPr>
        <w:t>За правильне виконання кожного завдання 1 і 2 частини роботи (крім завдання В8) випускник отримує 1 бал. За неправильну відповідь чи її відсутність виставляється 0 балів.</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 xml:space="preserve">Завдання В8 оцінюється за шкалою від 0 до 4 балів. </w:t>
      </w:r>
      <w:r w:rsidRPr="007648F9">
        <w:rPr>
          <w:rFonts w:ascii="Times New Roman" w:hAnsi="Times New Roman"/>
          <w:b/>
          <w:sz w:val="24"/>
          <w:szCs w:val="24"/>
          <w:lang w:val="uk-UA" w:eastAsia="ru-RU"/>
        </w:rPr>
        <w:t>4 бали</w:t>
      </w:r>
      <w:r w:rsidRPr="007648F9">
        <w:rPr>
          <w:rFonts w:ascii="Times New Roman" w:hAnsi="Times New Roman"/>
          <w:sz w:val="24"/>
          <w:szCs w:val="24"/>
          <w:lang w:val="uk-UA" w:eastAsia="ru-RU"/>
        </w:rPr>
        <w:t xml:space="preserve">: завдання виконано, помилок немає; </w:t>
      </w:r>
      <w:r w:rsidRPr="007648F9">
        <w:rPr>
          <w:rFonts w:ascii="Times New Roman" w:hAnsi="Times New Roman"/>
          <w:b/>
          <w:sz w:val="24"/>
          <w:szCs w:val="24"/>
          <w:lang w:val="uk-UA" w:eastAsia="ru-RU"/>
        </w:rPr>
        <w:t>3 бал</w:t>
      </w:r>
      <w:r w:rsidRPr="007648F9">
        <w:rPr>
          <w:rFonts w:ascii="Times New Roman" w:hAnsi="Times New Roman"/>
          <w:sz w:val="24"/>
          <w:szCs w:val="24"/>
          <w:lang w:val="uk-UA" w:eastAsia="ru-RU"/>
        </w:rPr>
        <w:t xml:space="preserve">: допущено 1 помилку; </w:t>
      </w:r>
      <w:r w:rsidRPr="007648F9">
        <w:rPr>
          <w:rFonts w:ascii="Times New Roman" w:hAnsi="Times New Roman"/>
          <w:b/>
          <w:sz w:val="24"/>
          <w:szCs w:val="24"/>
          <w:lang w:val="uk-UA" w:eastAsia="ru-RU"/>
        </w:rPr>
        <w:t>2 балів</w:t>
      </w:r>
      <w:r w:rsidRPr="007648F9">
        <w:rPr>
          <w:rFonts w:ascii="Times New Roman" w:hAnsi="Times New Roman"/>
          <w:sz w:val="24"/>
          <w:szCs w:val="24"/>
          <w:lang w:val="uk-UA" w:eastAsia="ru-RU"/>
        </w:rPr>
        <w:t xml:space="preserve">: допущено 2 помилки; </w:t>
      </w:r>
      <w:r w:rsidRPr="007648F9">
        <w:rPr>
          <w:rFonts w:ascii="Times New Roman" w:hAnsi="Times New Roman"/>
          <w:b/>
          <w:sz w:val="24"/>
          <w:szCs w:val="24"/>
          <w:lang w:val="uk-UA" w:eastAsia="ru-RU"/>
        </w:rPr>
        <w:t>1 бал:</w:t>
      </w:r>
      <w:r w:rsidRPr="007648F9">
        <w:rPr>
          <w:rFonts w:ascii="Times New Roman" w:hAnsi="Times New Roman"/>
          <w:sz w:val="24"/>
          <w:szCs w:val="24"/>
          <w:lang w:val="uk-UA" w:eastAsia="ru-RU"/>
        </w:rPr>
        <w:t xml:space="preserve"> правильно вказано тільки одну цифру; </w:t>
      </w:r>
      <w:r w:rsidRPr="007648F9">
        <w:rPr>
          <w:rFonts w:ascii="Times New Roman" w:hAnsi="Times New Roman"/>
          <w:b/>
          <w:sz w:val="24"/>
          <w:szCs w:val="24"/>
          <w:lang w:val="uk-UA" w:eastAsia="ru-RU"/>
        </w:rPr>
        <w:t>0 балів:</w:t>
      </w:r>
      <w:r w:rsidRPr="007648F9">
        <w:rPr>
          <w:rFonts w:ascii="Times New Roman" w:hAnsi="Times New Roman"/>
          <w:sz w:val="24"/>
          <w:szCs w:val="24"/>
          <w:lang w:val="uk-UA" w:eastAsia="ru-RU"/>
        </w:rPr>
        <w:t xml:space="preserve"> повністю неправильна відповідь (неправильний набір цифр чи їх відсутність). Порядок запису цифр у відповіді має значення.</w:t>
      </w:r>
    </w:p>
    <w:p w:rsidR="00F11ACA" w:rsidRPr="007648F9" w:rsidRDefault="00F11ACA" w:rsidP="00816EFB">
      <w:pPr>
        <w:spacing w:after="0" w:line="240" w:lineRule="auto"/>
        <w:jc w:val="both"/>
        <w:rPr>
          <w:rFonts w:ascii="Times New Roman" w:hAnsi="Times New Roman"/>
          <w:sz w:val="24"/>
          <w:szCs w:val="24"/>
          <w:lang w:val="uk-UA"/>
        </w:rPr>
      </w:pPr>
      <w:r w:rsidRPr="007648F9">
        <w:rPr>
          <w:rFonts w:ascii="Times New Roman" w:hAnsi="Times New Roman"/>
          <w:sz w:val="24"/>
          <w:szCs w:val="24"/>
          <w:lang w:val="uk-UA" w:eastAsia="ru-RU"/>
        </w:rPr>
        <w:tab/>
        <w:t>Максимальна кількість за третю частину роботи – 23 бали.</w:t>
      </w:r>
      <w:r w:rsidR="00816EFB">
        <w:rPr>
          <w:rFonts w:ascii="Times New Roman" w:hAnsi="Times New Roman"/>
          <w:sz w:val="24"/>
          <w:szCs w:val="24"/>
          <w:lang w:val="uk-UA" w:eastAsia="ru-RU"/>
        </w:rPr>
        <w:t xml:space="preserve"> </w:t>
      </w:r>
      <w:r w:rsidRPr="007648F9">
        <w:rPr>
          <w:rFonts w:ascii="Times New Roman" w:hAnsi="Times New Roman"/>
          <w:sz w:val="24"/>
          <w:szCs w:val="24"/>
          <w:lang w:val="uk-UA"/>
        </w:rPr>
        <w:t>За правильне виконання всіх завдань екзаменаційної роботи можна отримати 64 первинних бали.</w:t>
      </w:r>
    </w:p>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7. Мінімальна кількість балів ЄДЕ</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Після проведення екзамену Центр експертизи якості освіти Міністерства освіти ПМР встановлює мінімальну кількість балів ЄДЕ, яка підтверджує засвоєння випускником програми середньої (повної) загальної освіти з української (рідної) мови.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Мінімальний кордон ЄДЕ з української мови визначається обсягом знань та вмінь, без яких в подальшому неможливо продовжувати освіту в закладах середньої професійної та вищої професійної освіти.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При встановленні мінімальної кількості балів передбачається, що екзаменовані, які набрали за результатами ЄДЕ кількість балів не нижче мінімальної, можуть продемонструвати рівень підготовки, який відповідає описаним нижче критеріям чи перевищує їх:</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 володіння на базовому рівні лексичними, орфографічними та морфологічними нормами;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 уміння створювати письмове висловлювання заданого типу мовлення за певною темою;</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 спроможність до смислового аналізу тексту: вміння формулювати проблему, поставлену автором прочитаного тексту, і визначати позицію автора щодо поданої проблеми.</w:t>
      </w:r>
    </w:p>
    <w:p w:rsidR="00F11ACA" w:rsidRPr="007A51B7" w:rsidRDefault="00F11ACA" w:rsidP="00F11ACA">
      <w:pPr>
        <w:spacing w:after="0" w:line="240" w:lineRule="auto"/>
        <w:ind w:firstLine="709"/>
        <w:jc w:val="both"/>
        <w:rPr>
          <w:rFonts w:ascii="Times New Roman" w:hAnsi="Times New Roman"/>
          <w:sz w:val="12"/>
          <w:szCs w:val="12"/>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8. Час виконання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 xml:space="preserve">На виконання екзаменаційної </w:t>
      </w:r>
      <w:r w:rsidR="00994938">
        <w:rPr>
          <w:rFonts w:ascii="Times New Roman" w:hAnsi="Times New Roman"/>
          <w:sz w:val="24"/>
          <w:szCs w:val="24"/>
          <w:lang w:val="uk-UA"/>
        </w:rPr>
        <w:t>роботи відводиться 3 години (</w:t>
      </w:r>
      <w:r w:rsidR="00994938" w:rsidRPr="00994938">
        <w:rPr>
          <w:rFonts w:ascii="Times New Roman" w:hAnsi="Times New Roman"/>
          <w:sz w:val="24"/>
          <w:szCs w:val="24"/>
        </w:rPr>
        <w:t>210</w:t>
      </w:r>
      <w:r w:rsidRPr="007648F9">
        <w:rPr>
          <w:rFonts w:ascii="Times New Roman" w:hAnsi="Times New Roman"/>
          <w:sz w:val="24"/>
          <w:szCs w:val="24"/>
          <w:lang w:val="uk-UA"/>
        </w:rPr>
        <w:t xml:space="preserve"> хвилин).</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Перша частина роботи містить 30 завдань з вибором відповіді. Середній час виконання одного завдання цієї частини – 1-3 хвилини. Орієнтовний час виконання цієї частини роботи – 60 хвилин.</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lastRenderedPageBreak/>
        <w:t>Друга частина роботи містить 8 завдань. На виконання кожного завдання потрібно від 3 до 7 хвилин. Орієнтовний час виконання другої частини роботи – 30 хвилин.</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Рекомендований час виконання третьої частини роботи, яка складається з одного завданн</w:t>
      </w:r>
      <w:r w:rsidR="00994938">
        <w:rPr>
          <w:rFonts w:ascii="Times New Roman" w:hAnsi="Times New Roman"/>
          <w:sz w:val="24"/>
          <w:szCs w:val="24"/>
          <w:lang w:val="uk-UA"/>
        </w:rPr>
        <w:t xml:space="preserve">я з розгорнутою відповіддю, – </w:t>
      </w:r>
      <w:r w:rsidR="00994938" w:rsidRPr="00994938">
        <w:rPr>
          <w:rFonts w:ascii="Times New Roman" w:hAnsi="Times New Roman"/>
          <w:sz w:val="24"/>
          <w:szCs w:val="24"/>
        </w:rPr>
        <w:t>120</w:t>
      </w:r>
      <w:r w:rsidRPr="007648F9">
        <w:rPr>
          <w:rFonts w:ascii="Times New Roman" w:hAnsi="Times New Roman"/>
          <w:sz w:val="24"/>
          <w:szCs w:val="24"/>
          <w:lang w:val="uk-UA"/>
        </w:rPr>
        <w:t xml:space="preserve"> хвилин.</w:t>
      </w:r>
    </w:p>
    <w:p w:rsidR="00F11ACA" w:rsidRPr="007A51B7" w:rsidRDefault="00F11ACA" w:rsidP="00F11ACA">
      <w:pPr>
        <w:spacing w:after="0" w:line="240" w:lineRule="auto"/>
        <w:ind w:firstLine="709"/>
        <w:jc w:val="both"/>
        <w:rPr>
          <w:rFonts w:ascii="Times New Roman" w:hAnsi="Times New Roman"/>
          <w:sz w:val="12"/>
          <w:szCs w:val="12"/>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9. План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Для формування варіантів екзаменаційної роботи з української (рідної) мови розроблено загальний план екзаменаційної роботи, поданий у Додатку.</w:t>
      </w:r>
    </w:p>
    <w:p w:rsidR="00F11ACA" w:rsidRPr="007A51B7" w:rsidRDefault="00F11ACA" w:rsidP="00F11ACA">
      <w:pPr>
        <w:spacing w:after="0" w:line="240" w:lineRule="auto"/>
        <w:ind w:firstLine="709"/>
        <w:jc w:val="both"/>
        <w:rPr>
          <w:rFonts w:ascii="Times New Roman" w:hAnsi="Times New Roman"/>
          <w:sz w:val="12"/>
          <w:szCs w:val="12"/>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10. Додаткові матеріали та обладнання</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Додаткові матеріали та обладнання на екзамені з української (рідної мови не використовуються.</w:t>
      </w:r>
    </w:p>
    <w:p w:rsidR="00F11ACA" w:rsidRPr="007A51B7" w:rsidRDefault="00F11ACA" w:rsidP="00F11ACA">
      <w:pPr>
        <w:spacing w:after="0" w:line="240" w:lineRule="auto"/>
        <w:ind w:firstLine="709"/>
        <w:jc w:val="both"/>
        <w:rPr>
          <w:rFonts w:ascii="Times New Roman" w:hAnsi="Times New Roman"/>
          <w:sz w:val="12"/>
          <w:szCs w:val="12"/>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11. Умови проведення екзамену (вимоги до спеціалістів)</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На екзамен з української (рідної) мови в аудиторію не допускаються спеціалісти-філологи.</w:t>
      </w:r>
      <w:r w:rsidR="007A51B7" w:rsidRPr="007A51B7">
        <w:rPr>
          <w:rFonts w:ascii="Times New Roman" w:hAnsi="Times New Roman"/>
          <w:sz w:val="24"/>
          <w:szCs w:val="24"/>
        </w:rPr>
        <w:t xml:space="preserve"> </w:t>
      </w:r>
      <w:r w:rsidRPr="007648F9">
        <w:rPr>
          <w:rFonts w:ascii="Times New Roman" w:hAnsi="Times New Roman"/>
          <w:sz w:val="24"/>
          <w:szCs w:val="24"/>
          <w:lang w:val="uk-UA"/>
        </w:rPr>
        <w:t>Відповіді на завдання першої і другої частин роботи автоматично оброблюються після сканування бланків відповідей №1. Експерти залучаються лише у тих випадках, коли виникають проблеми зі зчитуванням відповіді чи її інтерпретацією.</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Завдання з розгорнутою відповіддю перевіряються с</w:t>
      </w:r>
      <w:r>
        <w:rPr>
          <w:rFonts w:ascii="Times New Roman" w:hAnsi="Times New Roman"/>
          <w:sz w:val="24"/>
          <w:szCs w:val="24"/>
          <w:lang w:val="uk-UA"/>
        </w:rPr>
        <w:t>пеціалістами з української мови</w:t>
      </w:r>
    </w:p>
    <w:p w:rsidR="00F11ACA" w:rsidRPr="007648F9" w:rsidRDefault="00F11ACA" w:rsidP="00F11ACA">
      <w:pPr>
        <w:spacing w:after="0" w:line="240" w:lineRule="auto"/>
        <w:ind w:firstLine="709"/>
        <w:jc w:val="right"/>
        <w:rPr>
          <w:rFonts w:ascii="Times New Roman" w:hAnsi="Times New Roman"/>
          <w:b/>
          <w:i/>
          <w:sz w:val="24"/>
          <w:szCs w:val="24"/>
          <w:lang w:val="uk-UA"/>
        </w:rPr>
      </w:pPr>
      <w:r w:rsidRPr="007648F9">
        <w:rPr>
          <w:rFonts w:ascii="Times New Roman" w:hAnsi="Times New Roman"/>
          <w:b/>
          <w:i/>
          <w:sz w:val="24"/>
          <w:szCs w:val="24"/>
          <w:lang w:val="uk-UA"/>
        </w:rPr>
        <w:t>Додаток</w:t>
      </w:r>
    </w:p>
    <w:p w:rsidR="00F11ACA" w:rsidRPr="007648F9" w:rsidRDefault="00F11ACA" w:rsidP="00F11ACA">
      <w:pPr>
        <w:spacing w:after="0" w:line="240" w:lineRule="auto"/>
        <w:ind w:firstLine="709"/>
        <w:jc w:val="center"/>
        <w:rPr>
          <w:rFonts w:ascii="Times New Roman" w:hAnsi="Times New Roman"/>
          <w:b/>
          <w:sz w:val="24"/>
          <w:szCs w:val="24"/>
          <w:lang w:val="uk-UA"/>
        </w:rPr>
      </w:pPr>
      <w:r w:rsidRPr="007648F9">
        <w:rPr>
          <w:rFonts w:ascii="Times New Roman" w:hAnsi="Times New Roman"/>
          <w:b/>
          <w:sz w:val="24"/>
          <w:szCs w:val="24"/>
          <w:lang w:val="uk-UA"/>
        </w:rPr>
        <w:t>План екзаменаційної роботи з української (рідної)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513"/>
      </w:tblGrid>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завдання</w:t>
            </w:r>
          </w:p>
        </w:tc>
        <w:tc>
          <w:tcPr>
            <w:tcW w:w="7513"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Назва розділів, </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що перевіряються завданнями КВМ</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та фразеологія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та фразеологія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r>
      <w:tr w:rsidR="00F11ACA" w:rsidRPr="007648F9" w:rsidTr="008E47F6">
        <w:trPr>
          <w:trHeight w:val="28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5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8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9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9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9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8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Культура мовлення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А30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w:t>
            </w:r>
          </w:p>
        </w:tc>
      </w:tr>
      <w:tr w:rsidR="00F11ACA" w:rsidRPr="007648F9" w:rsidTr="008E47F6">
        <w:trPr>
          <w:trHeight w:val="21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lastRenderedPageBreak/>
              <w:t>В5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25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30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31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Виразність українського мовлення</w:t>
            </w:r>
          </w:p>
        </w:tc>
      </w:tr>
      <w:tr w:rsidR="00F11ACA" w:rsidRPr="007648F9" w:rsidTr="008E47F6">
        <w:trPr>
          <w:trHeight w:val="33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С1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Розвиток мовлення. Твір</w:t>
            </w:r>
          </w:p>
        </w:tc>
      </w:tr>
    </w:tbl>
    <w:p w:rsidR="00F11ACA" w:rsidRPr="001C3580" w:rsidRDefault="00F11ACA" w:rsidP="00F11ACA">
      <w:pPr>
        <w:spacing w:after="0" w:line="240" w:lineRule="auto"/>
        <w:rPr>
          <w:rFonts w:ascii="Times New Roman" w:hAnsi="Times New Roman"/>
          <w:b/>
          <w:sz w:val="16"/>
          <w:szCs w:val="16"/>
          <w:lang w:val="uk-UA"/>
        </w:rPr>
      </w:pPr>
    </w:p>
    <w:p w:rsidR="001C3580" w:rsidRPr="001C3580" w:rsidRDefault="001C3580" w:rsidP="001C3580">
      <w:pPr>
        <w:spacing w:after="0" w:line="240" w:lineRule="auto"/>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Програмові вимоги</w:t>
      </w:r>
    </w:p>
    <w:p w:rsidR="001C3580" w:rsidRPr="001C3580" w:rsidRDefault="001C3580" w:rsidP="001C3580">
      <w:pPr>
        <w:spacing w:after="0" w:line="240" w:lineRule="auto"/>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єдиного державного екзамену з української мови</w:t>
      </w:r>
    </w:p>
    <w:tbl>
      <w:tblPr>
        <w:tblW w:w="103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6"/>
        <w:gridCol w:w="4669"/>
      </w:tblGrid>
      <w:tr w:rsidR="001C3580" w:rsidRPr="001C3580" w:rsidTr="007A51B7">
        <w:trPr>
          <w:trHeight w:val="227"/>
        </w:trPr>
        <w:tc>
          <w:tcPr>
            <w:tcW w:w="5636" w:type="dxa"/>
          </w:tcPr>
          <w:p w:rsidR="001C3580" w:rsidRPr="001C3580" w:rsidRDefault="001C3580" w:rsidP="001C3580">
            <w:pPr>
              <w:spacing w:after="0" w:line="240" w:lineRule="auto"/>
              <w:ind w:left="-30" w:right="-66"/>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Розділ програми</w:t>
            </w:r>
          </w:p>
        </w:tc>
        <w:tc>
          <w:tcPr>
            <w:tcW w:w="4669" w:type="dxa"/>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Опис вимог</w:t>
            </w:r>
          </w:p>
        </w:tc>
      </w:tr>
      <w:tr w:rsidR="001C3580" w:rsidRPr="001C3580" w:rsidTr="007A51B7">
        <w:trPr>
          <w:trHeight w:val="210"/>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Фонетика. Графіка</w:t>
            </w:r>
          </w:p>
        </w:tc>
      </w:tr>
      <w:tr w:rsidR="001C3580" w:rsidRPr="007A51B7" w:rsidTr="007A51B7">
        <w:trPr>
          <w:trHeight w:val="3867"/>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Фонетика як розділ мовознавчої науки про звуковий склад мови.</w:t>
            </w:r>
            <w:bookmarkStart w:id="0" w:name="_GoBack"/>
            <w:bookmarkEnd w:id="0"/>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Звуки мови й звуки мовлення. Голосні й приголосні звуки. Приголосні тверді і м’які, дзвінкі й глухі.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Позначення звуків мовлення на письмі. Алфавіт. Співвідношення звуків і букв. Звукове значення букв </w:t>
            </w:r>
            <w:r w:rsidRPr="001C3580">
              <w:rPr>
                <w:rFonts w:ascii="Times New Roman" w:hAnsi="Times New Roman"/>
                <w:i/>
                <w:sz w:val="24"/>
                <w:szCs w:val="24"/>
                <w:lang w:val="uk-UA" w:eastAsia="ru-RU"/>
              </w:rPr>
              <w:t>я, ю, є, ї, щ</w:t>
            </w:r>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 Складоподіл. Наголос, наголошені й ненаголошені склади.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Уподібнення приголосних звуків.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Спрощення в групах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Найпоширеніші випадки чергування голосних і приголосних звуків. Основні випадки чергування </w:t>
            </w:r>
            <w:r w:rsidRPr="001C3580">
              <w:rPr>
                <w:rFonts w:ascii="Times New Roman" w:hAnsi="Times New Roman"/>
                <w:i/>
                <w:sz w:val="24"/>
                <w:szCs w:val="24"/>
                <w:lang w:val="uk-UA" w:eastAsia="ru-RU"/>
              </w:rPr>
              <w:t>у-в, і-й</w:t>
            </w:r>
            <w:r w:rsidRPr="001C3580">
              <w:rPr>
                <w:rFonts w:ascii="Times New Roman" w:hAnsi="Times New Roman"/>
                <w:sz w:val="24"/>
                <w:szCs w:val="24"/>
                <w:lang w:val="uk-UA" w:eastAsia="ru-RU"/>
              </w:rPr>
              <w:t>.</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Розрізняти звуки мови й мовлення, визначати в словах голосні, тверді і м’які, дзвінкі й глухі приголосні, ненаголошені й наголошені голосні; ділити слово на склади; визначати звукове значення букв у слові. Визначати місце букв в алфавіті, розташовувати слова за алфавітом; розпізнавати явища уподібнення приголосних звуків, спрощення в групах приголосних, основні випадки чергування голосних і приголосних звуків, чергування </w:t>
            </w:r>
            <w:r w:rsidRPr="001C3580">
              <w:rPr>
                <w:rFonts w:ascii="Times New Roman" w:hAnsi="Times New Roman"/>
                <w:i/>
                <w:sz w:val="24"/>
                <w:szCs w:val="24"/>
                <w:lang w:val="uk-UA" w:eastAsia="ru-RU"/>
              </w:rPr>
              <w:t>у-в, і-й</w:t>
            </w:r>
            <w:r w:rsidRPr="001C3580">
              <w:rPr>
                <w:rFonts w:ascii="Times New Roman" w:hAnsi="Times New Roman"/>
                <w:sz w:val="24"/>
                <w:szCs w:val="24"/>
                <w:lang w:val="uk-UA" w:eastAsia="ru-RU"/>
              </w:rPr>
              <w:t>.</w:t>
            </w:r>
          </w:p>
        </w:tc>
      </w:tr>
      <w:tr w:rsidR="001C3580" w:rsidRPr="001C3580" w:rsidTr="007A51B7">
        <w:trPr>
          <w:trHeight w:val="22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Лексикологія. Фразеологія</w:t>
            </w:r>
          </w:p>
        </w:tc>
      </w:tr>
      <w:tr w:rsidR="001C3580" w:rsidRPr="001C3580" w:rsidTr="007A51B7">
        <w:trPr>
          <w:trHeight w:val="31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Лексикологія як учення про слово. ознаки слова як мовної одиниці. Лексичне значення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Багатозначні й однозначні слова. Пряме та переносне значення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Омоніми. Синоніми. Антоніми.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Лексика української мови за походженням. Власне українська лексика. Лексичні запозичення з інших мов.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Загальновживані слова. Професійна, діалектна, розмовна лексика. Терміни.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Застарілі й нові слова (неологізми).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Нейтральна й емоційно забарвлена лексика.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Поняття про стійкі сполуки слів і виразів: фразеологізми, приказки, прислів’я, афоризми.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словників.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Пояснювати відомі слова; добирати до слів синоніми й антоніми та використовувати їх у мовленні; вживати слова в переносному значенні. Знаходити в тексті й доречно використовувати в мовленні вивчені групи слів; пояснювати значення фразеологізмів, приказок, прислів’їв, крилатих висловів, правильно й комунікативно доцільно використовувати їх у мовленні.</w:t>
            </w:r>
          </w:p>
        </w:tc>
      </w:tr>
      <w:tr w:rsidR="001C3580" w:rsidRPr="001C3580" w:rsidTr="007A51B7">
        <w:trPr>
          <w:trHeight w:val="270"/>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Будова слова. Словотвір</w:t>
            </w:r>
          </w:p>
        </w:tc>
      </w:tr>
      <w:tr w:rsidR="001C3580" w:rsidRPr="007A51B7" w:rsidTr="007A51B7">
        <w:trPr>
          <w:trHeight w:val="106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Будова слова. основа слова й закінчення. Значущі частини слова: корінь, префікс, суфікс, закінчення.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Словотвір. Твірні основи при словотворенні. Основа похідна й непохідна. Основні способи словотворення в українській мові: префіксальний, префіксально-суфіксальний, суфіксальний, без суфіксальний, складання слів або основ, перехід з однієї частини мови в іншу.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Основні способи творення іменників, прикметників, дієслів, прислівників.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Складні слова. Способи їх творення. Сполучні голосні </w:t>
            </w:r>
            <w:r w:rsidRPr="001C3580">
              <w:rPr>
                <w:rFonts w:ascii="Times New Roman" w:hAnsi="Times New Roman"/>
                <w:i/>
                <w:sz w:val="24"/>
                <w:szCs w:val="24"/>
                <w:lang w:val="uk-UA" w:eastAsia="ru-RU"/>
              </w:rPr>
              <w:t>о, е</w:t>
            </w:r>
            <w:r w:rsidRPr="001C3580">
              <w:rPr>
                <w:rFonts w:ascii="Times New Roman" w:hAnsi="Times New Roman"/>
                <w:sz w:val="24"/>
                <w:szCs w:val="24"/>
                <w:lang w:val="uk-UA" w:eastAsia="ru-RU"/>
              </w:rPr>
              <w:t xml:space="preserve"> у складних словах.</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Відділяти закінчення слів від основи, членувати основу на значущі частини, добирати спільнокореневі слова, </w:t>
            </w:r>
            <w:proofErr w:type="spellStart"/>
            <w:r w:rsidRPr="001C3580">
              <w:rPr>
                <w:rFonts w:ascii="Times New Roman" w:hAnsi="Times New Roman"/>
                <w:sz w:val="24"/>
                <w:szCs w:val="24"/>
                <w:lang w:val="uk-UA" w:eastAsia="ru-RU"/>
              </w:rPr>
              <w:t>слова</w:t>
            </w:r>
            <w:proofErr w:type="spellEnd"/>
            <w:r w:rsidRPr="001C3580">
              <w:rPr>
                <w:rFonts w:ascii="Times New Roman" w:hAnsi="Times New Roman"/>
                <w:sz w:val="24"/>
                <w:szCs w:val="24"/>
                <w:lang w:val="uk-UA" w:eastAsia="ru-RU"/>
              </w:rPr>
              <w:t xml:space="preserve"> з однаковими префіксами й суфіксами; розрізняти форми слова й спільнокореневі слова, правильно вживати їх у мовленні; визначати спосіб творення відомих слів.</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30"/>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Морфологія</w:t>
            </w:r>
          </w:p>
        </w:tc>
      </w:tr>
      <w:tr w:rsidR="001C3580" w:rsidRPr="007A51B7" w:rsidTr="007A51B7">
        <w:trPr>
          <w:trHeight w:val="416"/>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Морфологія як розділ мовознавчої науки про частини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Іменник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Іменники власні та загальні, істоти й неістоти.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Рід іменників: чоловічий, жіночий, середній. Іменники спільного роду.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Число іменників. Іменники, що вживаються в обох числових формах. Іменники, що мають лише форму однини або лише форму множини.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Відмінки іменників. відміни іменників: перша, друга, третя, четверта. Поділ іменників першої та другої відміни на групи. Особливості вживання та написання відмінкових форм. Відмінювання іменників, що мають лише форму множини. невідмінювані іменники в українській мові. Відмінювання чоловічих і жіночих прізвищ та імен по батькові.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 xml:space="preserve">Визначати, що вивчає морфологія. Розпізнавати іменники визначати їх </w:t>
            </w:r>
            <w:r w:rsidRPr="001C3580">
              <w:rPr>
                <w:rFonts w:ascii="Times New Roman" w:hAnsi="Times New Roman"/>
                <w:sz w:val="24"/>
                <w:szCs w:val="24"/>
                <w:lang w:val="uk-UA" w:eastAsia="ru-RU"/>
              </w:rPr>
              <w:lastRenderedPageBreak/>
              <w:t>загальне значення, морфологічні ознаки, синтаксичну роль, належність іменників до певної групи за їх лексичним значенням, уживаністю у мовленні; визначати основні способи творення іменників; правильно відмінювати іменники, відрізняти правильні форми іменників від помилкових; використовувати іменники в мовленні, послуговуючись їх виражальними можливостями.</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7A51B7" w:rsidTr="007A51B7">
        <w:trPr>
          <w:trHeight w:val="280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Прикметник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прикметників за значенням: якісні, відносні, присвійні.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Якісні прикметники. Ступені порівняння прикметників. Повні й короткі форми якісних прикметників. Зміни приголосних при творенні ступенів порівняння прикметників.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Особливості відмінювання прикметників (тверда й м’яка група).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прикметники, визначати їх загальне значення, морфологічні ознаки, синтаксичну роль; розряди прикметників за значенням; ступені порівняння якісних прикметників, повні й короткі форми якісних прикметників; основні способи творення відносних і присвійних прикметників; відмінювання прикметників; відмінювання прикметників; відрізняти правильні форми прикметників від помилкових.</w:t>
            </w:r>
          </w:p>
        </w:tc>
      </w:tr>
      <w:tr w:rsidR="001C3580" w:rsidRPr="001C3580" w:rsidTr="007A51B7">
        <w:trPr>
          <w:trHeight w:val="2526"/>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Займенник як частина мови: значення. морфологічні ознаки, синтаксична роль. Співвіднесеність займенників з іменниками, прикметниками й числівниками. </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числівників за значенням: особові, зворотний, присвійні, вказівні, означальні, питальні, відносні, неозначені, заперечні. особливості їх відмінювання. творення й правопис неозначених і заперечних займенників.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займенники, визначати їх загальне значення, морфологічні ознаки, синтаксичну роль, розряди займенників за значенням, основні способи їх творення, відмінювання; відрізняти правильні форми займенників від помилкових, правильно добирати потрібні форми займенників і використовувати їх у мовленні. Особливості вживання займенників у мовленні.</w:t>
            </w:r>
          </w:p>
        </w:tc>
      </w:tr>
      <w:tr w:rsidR="001C3580" w:rsidRPr="007A51B7" w:rsidTr="007A51B7">
        <w:trPr>
          <w:trHeight w:val="4468"/>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Числівник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числівників за значенням: кількісні (на означення цілих чисел, дробові, збірні) й порядкові.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числівників за будовою: прості, складні і складені.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відмінювання кількісних числівників: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один, одна;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два, три, чотири;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від 5 до 20, 30, 50, 60, 70, 80;</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4) 40, 90, 100;</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5) двісті – дев’ятсот;</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6) нуль, тисяча, мільйон, мільярд;</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7) збірні;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8) дробові.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Порядкові числівники, особливості їх відмінювання.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числівники, визначати їх загальне значення, морфологічні ознаки, синтаксичну роль, розряди числівників за значенням, основні способи їх творення, відмінювання; відрізняти правильні форми числівників від помилкових; добирати потрібні форми числівників і використовувати їх у мовленні; визначати сполучуваність числівників з іменниками.</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7A51B7" w:rsidTr="007A51B7">
        <w:trPr>
          <w:trHeight w:val="2683"/>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 xml:space="preserve">Дієслово як частина мови: значення, морфологічні ознаки, синтаксична роль. Форми дієслова: дієвідмінювані (дієслова теперішнього, майбутнього й минулого часів), відмінювані (дієприкметник) і незмінні (інфінітив, дієприслівник, форми на </w:t>
            </w:r>
            <w:proofErr w:type="spellStart"/>
            <w:r w:rsidRPr="001C3580">
              <w:rPr>
                <w:rFonts w:ascii="Times New Roman" w:hAnsi="Times New Roman"/>
                <w:i/>
                <w:sz w:val="24"/>
                <w:szCs w:val="24"/>
                <w:lang w:val="uk-UA" w:eastAsia="ru-RU"/>
              </w:rPr>
              <w:t>-но</w:t>
            </w:r>
            <w:proofErr w:type="spellEnd"/>
            <w:r w:rsidRPr="001C3580">
              <w:rPr>
                <w:rFonts w:ascii="Times New Roman" w:hAnsi="Times New Roman"/>
                <w:i/>
                <w:sz w:val="24"/>
                <w:szCs w:val="24"/>
                <w:lang w:val="uk-UA" w:eastAsia="ru-RU"/>
              </w:rPr>
              <w:t xml:space="preserve">, </w:t>
            </w:r>
            <w:proofErr w:type="spellStart"/>
            <w:r w:rsidRPr="001C3580">
              <w:rPr>
                <w:rFonts w:ascii="Times New Roman" w:hAnsi="Times New Roman"/>
                <w:i/>
                <w:sz w:val="24"/>
                <w:szCs w:val="24"/>
                <w:lang w:val="uk-UA" w:eastAsia="ru-RU"/>
              </w:rPr>
              <w:t>-то</w:t>
            </w:r>
            <w:proofErr w:type="spellEnd"/>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Безособові дієслова.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Вид дієслова: доконаний і недоконаний. творення видових форм.</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Часи дієслова: минулий, теперішній, майбутній.</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дієслова: дійсний, умовний, наказовий. Творення форм умовного та наказового способу дієслів.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Словозміна дієслів І та ІІ дієвідміни.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Особові та числові форми дієслів (теперішнього та майбутнього часу й наказового способу).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Родові та числові форми дієслів (минулого часу й умовного способу). Чергування приголосних в особових формах дієслів теперішнього та майбутнього часу.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Розпізнавати дієслова, особливі форми дієслова, безособові дієслова; визначати загальне значення дієслова, морфологічні ознаки, синтаксичну роль, часи й способи дієслів, дієвідміни, особливості відмінювання дієслів кожної дієвідміни; використовувати один час і спосіб у значенні іншого; основні способи творення дієслів, зокрема видових форм, </w:t>
            </w:r>
            <w:proofErr w:type="spellStart"/>
            <w:r w:rsidRPr="001C3580">
              <w:rPr>
                <w:rFonts w:ascii="Times New Roman" w:hAnsi="Times New Roman"/>
                <w:sz w:val="24"/>
                <w:szCs w:val="24"/>
                <w:lang w:val="uk-UA" w:eastAsia="ru-RU"/>
              </w:rPr>
              <w:t>форм</w:t>
            </w:r>
            <w:proofErr w:type="spellEnd"/>
            <w:r w:rsidRPr="001C3580">
              <w:rPr>
                <w:rFonts w:ascii="Times New Roman" w:hAnsi="Times New Roman"/>
                <w:sz w:val="24"/>
                <w:szCs w:val="24"/>
                <w:lang w:val="uk-UA" w:eastAsia="ru-RU"/>
              </w:rPr>
              <w:t xml:space="preserve"> майбутнього часу недоконаного виду, форм умовного та наказового способу дієслів; відрізняти правильні форми дієслів від помилкових.</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60"/>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Дієприкметник як особлива форма дієслова: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Активні та пасивні дієприкметники. Творення активних і пасивних дієприкметників теперішнього й минулого часу.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Відмінювання дієприкметників.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Дієприкметниковий зворот.</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Безособові форми на </w:t>
            </w:r>
            <w:proofErr w:type="spellStart"/>
            <w:r w:rsidRPr="001C3580">
              <w:rPr>
                <w:rFonts w:ascii="Times New Roman" w:hAnsi="Times New Roman"/>
                <w:i/>
                <w:sz w:val="24"/>
                <w:szCs w:val="24"/>
                <w:lang w:val="uk-UA" w:eastAsia="ru-RU"/>
              </w:rPr>
              <w:t>-но</w:t>
            </w:r>
            <w:proofErr w:type="spellEnd"/>
            <w:r w:rsidRPr="001C3580">
              <w:rPr>
                <w:rFonts w:ascii="Times New Roman" w:hAnsi="Times New Roman"/>
                <w:i/>
                <w:sz w:val="24"/>
                <w:szCs w:val="24"/>
                <w:lang w:val="uk-UA" w:eastAsia="ru-RU"/>
              </w:rPr>
              <w:t>, -то</w:t>
            </w:r>
            <w:r w:rsidRPr="001C3580">
              <w:rPr>
                <w:rFonts w:ascii="Times New Roman" w:hAnsi="Times New Roman"/>
                <w:sz w:val="24"/>
                <w:szCs w:val="24"/>
                <w:lang w:val="uk-UA" w:eastAsia="ru-RU"/>
              </w:rPr>
              <w:t>.</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дієприкметники (зокрема відрізняти їх від дієприслівників), визначати їх загальне значення, морфологічні ознаки, синтаксичну роль, особливості творення, відмінювання; відрізняти правильні форми дієприкметників від помилкових; добирати й комунікативно доцільно використовувати дієприкметники та дієприкметникові звороти в мовленні. Особливості вживання активних дієприкметників у мовленні.</w:t>
            </w:r>
          </w:p>
        </w:tc>
      </w:tr>
      <w:tr w:rsidR="001C3580" w:rsidRPr="007A51B7" w:rsidTr="007A51B7">
        <w:trPr>
          <w:trHeight w:val="267"/>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Дієприслівник як особлива форма дієслова: значення, морфологічні ознаки, синтаксична роль. </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Дієприслівники доконаного й недоконаного виду, їх творення.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Дієприслівниковий зворот.</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дієприслівники, визначати їх загальне значення, морфологічні ознаки, синтаксичну роль, основні способи їх творення; відрізняти правильні форми дієприслівників від помилкових; правильно будувати речення з дієприслівниковими зворотами.</w:t>
            </w:r>
          </w:p>
        </w:tc>
      </w:tr>
      <w:tr w:rsidR="001C3580" w:rsidRPr="007A51B7" w:rsidTr="007A51B7">
        <w:trPr>
          <w:trHeight w:val="2520"/>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Прислівник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прислівників за значенням: місця, часу, причини, мети, способу дії, міри і ступеня, ознаки.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Ступені порівняння означальних прислівників: вищий і найвищий. Зміни приголосних при творенні прислівників вищого ступеня.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прислівники, визначати їх загальне значення, морфологічні ознаки, синтаксичну роль, розряди прислівників за значенням, ступені порівняння якісних прислівників, основні способи творення прислівників; відрізняти правильні форми прислівників від помилкових; добирати й комунікативно доцільно використовувати прислівники в мовленні.</w:t>
            </w:r>
          </w:p>
        </w:tc>
      </w:tr>
      <w:tr w:rsidR="001C3580" w:rsidRPr="001C3580" w:rsidTr="007A51B7">
        <w:trPr>
          <w:trHeight w:val="2190"/>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Прийменник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прийменників за походженням: непохідні (первинні) й похідні (вторинні, утворені від інших слів).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прийменників за будовою: прості, складні й складені.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Зв’язок прийменника з непрямими відмінками іменника.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прийменники, визначати їх морфологічні ознаки, групи прийменників за походженням і за будовою; правильно й комунікативно доцільно використовувати форми прийменників 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2204"/>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Сполучник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Групи сполучників за значенням і синтаксичною роллю: сурядні (єднальні, розділові, протиставні) й підрядні (часові, </w:t>
            </w:r>
            <w:proofErr w:type="spellStart"/>
            <w:r w:rsidRPr="001C3580">
              <w:rPr>
                <w:rFonts w:ascii="Times New Roman" w:hAnsi="Times New Roman"/>
                <w:sz w:val="24"/>
                <w:szCs w:val="24"/>
                <w:lang w:val="uk-UA" w:eastAsia="ru-RU"/>
              </w:rPr>
              <w:t>причинові</w:t>
            </w:r>
            <w:proofErr w:type="spellEnd"/>
            <w:r w:rsidRPr="001C3580">
              <w:rPr>
                <w:rFonts w:ascii="Times New Roman" w:hAnsi="Times New Roman"/>
                <w:sz w:val="24"/>
                <w:szCs w:val="24"/>
                <w:lang w:val="uk-UA" w:eastAsia="ru-RU"/>
              </w:rPr>
              <w:t>, умовні, способу дії, мети, допустові, порівняльні, з’ясувальні).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сполучників за вживанням (одиничні, парні, повторювані) та за будовою (прості, складні, складені).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сполучники, визначати їх морфологічні ознаки, групи сполучників за значенням і синтаксичною роллю, за вживанням і будовою; правильно й комунікативно доцільно використовувати сполучники в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106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Частка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часток за значенням і вживанням: формотворчі, словотворчі, модальні.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частки, визначати їх морфологічні ознаки, групи часток за значенням і вживанням; правильно й комунікативно доцільно використовувати частки в мовленні.</w:t>
            </w:r>
          </w:p>
        </w:tc>
      </w:tr>
      <w:tr w:rsidR="001C3580" w:rsidRPr="001C3580" w:rsidTr="007A51B7">
        <w:trPr>
          <w:trHeight w:val="139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Вигук як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вигуків за походженням: непохідні й похідні.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Значення вигуків. Звуконаслідувальні слова.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вигуки, визначати їх морфологічні ознаки, групи вигуків за походженням; правильно й комунікативно доцільно використовувати вигуки в мовленні.</w:t>
            </w:r>
          </w:p>
        </w:tc>
      </w:tr>
      <w:tr w:rsidR="001C3580" w:rsidRPr="001C3580" w:rsidTr="007A51B7">
        <w:trPr>
          <w:trHeight w:val="276"/>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Синтаксис</w:t>
            </w:r>
          </w:p>
        </w:tc>
      </w:tr>
      <w:tr w:rsidR="001C3580" w:rsidRPr="001C3580" w:rsidTr="007A51B7">
        <w:trPr>
          <w:trHeight w:val="5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Завдання синтаксису. Словосполучення й речення як основні одиниці синтаксису.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Підрядний і сурядний зв’язок між словами й частинами складного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Словосполучення. Головне й залежне слово в словосполученні. Типи словосполучень за морфологічним вираженням головного слова. Словосполучення непоширені й поширені.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Розрізняти словосполучення й речення, сурядний і підрядний зв’язок між словами й реченнями; визначати головне й залежне слова в підрядному словосполученні; визначати поширені й непоширені словосполучення, типи словосполучень за способами вираження головного слова.</w:t>
            </w:r>
          </w:p>
        </w:tc>
      </w:tr>
      <w:tr w:rsidR="001C3580" w:rsidRPr="001C3580" w:rsidTr="007A51B7">
        <w:trPr>
          <w:trHeight w:val="4094"/>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як основна синтаксична одиниця. Граматична основа речення. Порядок слів у реченні.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Види речень у сучасній українській мові: за метою висловлювання (розповідні, питальні, спонукальні); за емоційним забарвленням (окличні й неокличні);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будовою (прості й складні); за наявністю чи відсутністю ускладню вальних засобів (однорідних членів речення, вставних слів, словосполучень, речень, відокремлених членів речення, звертання).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Розрізняти речення різних видів: за метою висловлювання, за емоційним забарвленням, за складом граматичної основи, за наявністю чи відсутністю другорядних членів, за наявністю необхідних членів речення, за будовою, за наявністю чи відсутністю однорідних членів речення, вставних слів, словосполучень, речень, відокремлених членів речення, звертання.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294"/>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Просте двоскладне речення. Підмет і присудок як голосні члени двоскладного речення. Особливості узгодження присудка з підметом. Способи вираження підмета. Типи присудків: простий і складений (іменний і дієслівний). Способи їх вираження. Основні функції та способи вираження компонентів складеного присудка: вираження граматичного значення присудка (функція допоміжної частини) та вираження основного лексичного значення присудка (функція основної частини – неозначеної форми дієслова чи іменної частини).</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структуру простого двоскладного речення, способи вираження підмета й присудка (простого й складеного), особливості узгодження присудка з підметом. Уміти правильно й комунікативно доцільно використовувати прості речення.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27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Другорядні члени речення у двоскладному й односкладному реченнях.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Означення узгоджене й неузгоджене. Прикладка як різновид означення.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Додаток.</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обставин за значенням.</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вираження означень, додатків, обставин.</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Порівняльний зворот. Функції порівняльного звороту в реченні (обставина способу дії, присудок).</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види другорядних членів речення та їх типи й різновиди, визначати способи вираження означень, додатків, обставин, роль порівняльного звороту; правильно й комунікативно доцільно використовувати виражальні можливості другорядних членів речення в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4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Односкладні речення. 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 Способи вираження головних членів односкладних речень.</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типи односкладних речень (зокрема й у складних реченнях), визначати особливості кожного з типів; правильно й комунікативно доцільно використовувати виражальні можливості односкладних речень у власному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2779"/>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 однорідними членами. Узагальнюючі слова в реченнях з однорідними членами.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зі звертаннями. Звертання непоширені й поширені.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зі вставними словами, словосполученнями, реченнями, їх значення.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Речення з відокремленими членами. Відокремлені означення, прикладки - непоширені й поширені. Відокремлені додатки, обставини. Відокремлені уточнювальні члени речення. </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просте речення з однорідними членами, звертаннями, вставними словами, словосполученнями, реченнями, відокремленими членами (означеннями, прикладками, додатками, обставинами), зокрема уточнювальними, та правильно й комунікативно доцільно використовувати виражальні можливості таких речень 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2178"/>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Складне речення. Ознаки складного речення. Засоби зв’язку простих речень у складному: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інтонація й сполучники або сполучні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інтонація.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складних речень за способом зв’язку їх частин: сполучникові й безсполучникові. Сурядний і підрядний зв’язок між частинами складного речення.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складні речення різних типів, визначати їх структуру, види й засоби зв’язку між простими реченнями. Добирати й конструювати складні речення, що оптимально відповідають конкретній комунікативній меті.</w:t>
            </w:r>
          </w:p>
        </w:tc>
      </w:tr>
      <w:tr w:rsidR="001C3580" w:rsidRPr="001C3580" w:rsidTr="007A51B7">
        <w:trPr>
          <w:trHeight w:val="14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Складносурядне речення. Єднальні, протиставні та розділові сполучники в складносурядному реченні. Смислові зв’язки між частинами складносурядного речення.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складносурядні речення, визначати смислові зв’язки між частинами складносурядного речення; комунікативно доцільно використовувати його виражальні можливості в мовленні.</w:t>
            </w:r>
          </w:p>
        </w:tc>
      </w:tr>
      <w:tr w:rsidR="001C3580" w:rsidRPr="001C3580" w:rsidTr="007A51B7">
        <w:trPr>
          <w:trHeight w:val="4134"/>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Складнопідрядне речення, його будова. Головне й підрядне речення. Підрядні сполучники й сполучні слова як засоби зв’язку у складнопідрядному реченні.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Основні види підрядних речень: означальні, з’ясувальні, обставинні, порівняльні, причини, наслідкові, мети, умовні, допустові).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Складнопідрядні речення з кількома підрядними, їх типи за характером зв’язку між частинами: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складнопідрядні речення з послідовною підрядністю;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складнопідрядні речення з однорідною підрядністю;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складнопідрядні речення з неоднорідною підрядністю.</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складнопідрядні речення, визначати їх будову, зокрема складнопідрядних речень з кількома підрядними, уміти відображати її в схемі складнопідрядного речення; визначати основні види підрядних речень, типи складнопідрядних речень за характером зв’язку між частинами. Правильно й комунікативно доцільно використовувати виражальні можливості складнопідрядних речень різних типів у процесі спілкування.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4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Безсполучникове складне речення. Типи безсполучникових складних речень за характером смислових відношень між складовими частинами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з однорідними частинами-реченнями (рівноправними);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з неоднорідними частинами (пояснювальною і пояснюваною).</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безсполучникові складні речення; визначати смислові відношення між частинами-реченнями (однорідними й неоднорідними), особливості інтонації безсполучникових складних речень. Правильно й комунікативно доцільно використовувати виражальні можливості безсполучникових складних речень у мовленні.</w:t>
            </w:r>
          </w:p>
        </w:tc>
      </w:tr>
      <w:tr w:rsidR="001C3580" w:rsidRPr="001C3580" w:rsidTr="007A51B7">
        <w:trPr>
          <w:trHeight w:val="14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Складні речення з різними видами сполучникового й безсполучникового зв’язку.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структуру складних речень з різними видами сполучникового й безсполучникового зв’язку; правильно й комунікативно доцільно використовувати можливості речень цього типу в мовленні.</w:t>
            </w:r>
          </w:p>
        </w:tc>
      </w:tr>
      <w:tr w:rsidR="001C3580" w:rsidRPr="001C3580" w:rsidTr="007A51B7">
        <w:trPr>
          <w:trHeight w:val="1428"/>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відтворення чужого мовлення. Пряма й непряма мова. Речення з прямою мовою. Слова автора. Заміна прямої мови непрямою.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Цитата як різновид прямої мови.  Діалог.</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в реченні з прямою мовою слова автора й пряму мову, речення з непрямою мовою; замінювати пряму мову непрямою; правильно й доцільно використовувати в тексті пряму мову й цитати.</w:t>
            </w:r>
          </w:p>
        </w:tc>
      </w:tr>
      <w:tr w:rsidR="001C3580" w:rsidRPr="001C3580" w:rsidTr="007A51B7">
        <w:trPr>
          <w:trHeight w:val="31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Лінгвістика тексту</w:t>
            </w:r>
          </w:p>
        </w:tc>
      </w:tr>
      <w:tr w:rsidR="001C3580" w:rsidRPr="001C3580" w:rsidTr="007A51B7">
        <w:trPr>
          <w:trHeight w:val="106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Складне синтаксичне ціле (ССЦ), його основні ознаки. ССЦ й абзац. Види та засоби між фразового зв’язку. Актуальне членування речення: «дане» й «нове».</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ССЦ за істотними ознаками й виділяти за допомогою абзацу; визначати види й засоби між фразового зв’язку, «дане» й «нове» в реченні.</w:t>
            </w:r>
          </w:p>
        </w:tc>
      </w:tr>
      <w:tr w:rsidR="001C3580" w:rsidRPr="001C3580" w:rsidTr="007A51B7">
        <w:trPr>
          <w:trHeight w:val="31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Стилістика</w:t>
            </w:r>
          </w:p>
        </w:tc>
      </w:tr>
      <w:tr w:rsidR="001C3580" w:rsidRPr="001C3580" w:rsidTr="007A51B7">
        <w:trPr>
          <w:trHeight w:val="178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Стилі мовлення (розмовний, науковий, художній, офіційно-діловий, публіцистичний), їх основні ознаки, функції.</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стилі мовлення, визначати особливості кожного з них. Уміти користуватися різноманітними виражальними засобами української мови в процесі спілкування для оптимального досягнення мети спілкування.</w:t>
            </w:r>
          </w:p>
        </w:tc>
      </w:tr>
      <w:tr w:rsidR="001C3580" w:rsidRPr="001C3580" w:rsidTr="007A51B7">
        <w:trPr>
          <w:trHeight w:val="210"/>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Орфоепія</w:t>
            </w:r>
          </w:p>
        </w:tc>
      </w:tr>
      <w:tr w:rsidR="001C3580" w:rsidRPr="001C3580" w:rsidTr="007A51B7">
        <w:trPr>
          <w:trHeight w:val="2026"/>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Вимова голосних (наголошених і ненаголошених). Вимова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1) дж, </w:t>
            </w:r>
            <w:proofErr w:type="spellStart"/>
            <w:r w:rsidRPr="001C3580">
              <w:rPr>
                <w:rFonts w:ascii="Times New Roman" w:hAnsi="Times New Roman"/>
                <w:sz w:val="24"/>
                <w:szCs w:val="24"/>
                <w:lang w:val="uk-UA" w:eastAsia="ru-RU"/>
              </w:rPr>
              <w:t>дз</w:t>
            </w:r>
            <w:proofErr w:type="spellEnd"/>
            <w:r w:rsidRPr="001C3580">
              <w:rPr>
                <w:rFonts w:ascii="Times New Roman" w:hAnsi="Times New Roman"/>
                <w:sz w:val="24"/>
                <w:szCs w:val="24"/>
                <w:lang w:val="uk-UA" w:eastAsia="ru-RU"/>
              </w:rPr>
              <w:t xml:space="preserve">, </w:t>
            </w:r>
            <w:proofErr w:type="spellStart"/>
            <w:r w:rsidRPr="001C3580">
              <w:rPr>
                <w:rFonts w:ascii="Times New Roman" w:hAnsi="Times New Roman"/>
                <w:sz w:val="24"/>
                <w:szCs w:val="24"/>
                <w:lang w:val="uk-UA" w:eastAsia="ru-RU"/>
              </w:rPr>
              <w:t>дз</w:t>
            </w:r>
            <w:proofErr w:type="spellEnd"/>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ґ;</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груп приголосних (уподібнення, спрощення);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4) подовження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Вимова слів з апострофом.</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особливості вимови голосних і приголосних звуків, наголошувати слова відповідно до орфоепічних норм.</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4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lastRenderedPageBreak/>
              <w:t>Орфографія</w:t>
            </w:r>
          </w:p>
        </w:tc>
      </w:tr>
      <w:tr w:rsidR="001C3580" w:rsidRPr="001C3580" w:rsidTr="007A51B7">
        <w:trPr>
          <w:trHeight w:val="5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Правопис літер, що позначають ненаголошені голосні </w:t>
            </w:r>
            <w:r w:rsidRPr="001C3580">
              <w:rPr>
                <w:rFonts w:ascii="Times New Roman" w:hAnsi="Times New Roman"/>
                <w:i/>
                <w:sz w:val="24"/>
                <w:szCs w:val="24"/>
                <w:lang w:val="uk-UA" w:eastAsia="ru-RU"/>
              </w:rPr>
              <w:t>е, и, о</w:t>
            </w:r>
            <w:r w:rsidRPr="001C3580">
              <w:rPr>
                <w:rFonts w:ascii="Times New Roman" w:hAnsi="Times New Roman"/>
                <w:sz w:val="24"/>
                <w:szCs w:val="24"/>
                <w:lang w:val="uk-UA" w:eastAsia="ru-RU"/>
              </w:rPr>
              <w:t xml:space="preserve"> в коренях слів. Позначення м’якості приголосних на письмі буквами </w:t>
            </w:r>
            <w:r w:rsidRPr="001C3580">
              <w:rPr>
                <w:rFonts w:ascii="Times New Roman" w:hAnsi="Times New Roman"/>
                <w:i/>
                <w:sz w:val="24"/>
                <w:szCs w:val="24"/>
                <w:lang w:val="uk-UA" w:eastAsia="ru-RU"/>
              </w:rPr>
              <w:t>ь, я, ю, є, і;</w:t>
            </w:r>
            <w:r w:rsidRPr="001C3580">
              <w:rPr>
                <w:rFonts w:ascii="Times New Roman" w:hAnsi="Times New Roman"/>
                <w:sz w:val="24"/>
                <w:szCs w:val="24"/>
                <w:lang w:val="uk-UA" w:eastAsia="ru-RU"/>
              </w:rPr>
              <w:t xml:space="preserve"> сполучення </w:t>
            </w:r>
            <w:r w:rsidRPr="001C3580">
              <w:rPr>
                <w:rFonts w:ascii="Times New Roman" w:hAnsi="Times New Roman"/>
                <w:i/>
                <w:sz w:val="24"/>
                <w:szCs w:val="24"/>
                <w:lang w:val="uk-UA" w:eastAsia="ru-RU"/>
              </w:rPr>
              <w:t xml:space="preserve">йо, </w:t>
            </w:r>
            <w:proofErr w:type="spellStart"/>
            <w:r w:rsidRPr="001C3580">
              <w:rPr>
                <w:rFonts w:ascii="Times New Roman" w:hAnsi="Times New Roman"/>
                <w:i/>
                <w:sz w:val="24"/>
                <w:szCs w:val="24"/>
                <w:lang w:val="uk-UA" w:eastAsia="ru-RU"/>
              </w:rPr>
              <w:t>ьо</w:t>
            </w:r>
            <w:proofErr w:type="spellEnd"/>
            <w:r w:rsidRPr="001C3580">
              <w:rPr>
                <w:rFonts w:ascii="Times New Roman" w:hAnsi="Times New Roman"/>
                <w:i/>
                <w:sz w:val="24"/>
                <w:szCs w:val="24"/>
                <w:lang w:val="uk-UA" w:eastAsia="ru-RU"/>
              </w:rPr>
              <w:t>.</w:t>
            </w:r>
            <w:r w:rsidRPr="001C3580">
              <w:rPr>
                <w:rFonts w:ascii="Times New Roman" w:hAnsi="Times New Roman"/>
                <w:sz w:val="24"/>
                <w:szCs w:val="24"/>
                <w:lang w:val="uk-UA" w:eastAsia="ru-RU"/>
              </w:rPr>
              <w:t xml:space="preserve"> Правила вживання м’якого знака. Правила вживання апострофа. Правопис великої літери. Лапки у власних назвах. Написання слів іншомовного походження. Основні правила переносу слів з рядка в рядок. Написання складних слів разом і через дефіс. Правопис складноскорочених слів. написання чоловічих і  жіночих імен по батькові, прізвищ. Правопис відмінкових закінчень іменників, прикметників. Правопис </w:t>
            </w:r>
            <w:r w:rsidRPr="001C3580">
              <w:rPr>
                <w:rFonts w:ascii="Times New Roman" w:hAnsi="Times New Roman"/>
                <w:i/>
                <w:sz w:val="24"/>
                <w:szCs w:val="24"/>
                <w:lang w:val="uk-UA" w:eastAsia="ru-RU"/>
              </w:rPr>
              <w:t xml:space="preserve">н, </w:t>
            </w:r>
            <w:proofErr w:type="spellStart"/>
            <w:r w:rsidRPr="001C3580">
              <w:rPr>
                <w:rFonts w:ascii="Times New Roman" w:hAnsi="Times New Roman"/>
                <w:i/>
                <w:sz w:val="24"/>
                <w:szCs w:val="24"/>
                <w:lang w:val="uk-UA" w:eastAsia="ru-RU"/>
              </w:rPr>
              <w:t>нн</w:t>
            </w:r>
            <w:proofErr w:type="spellEnd"/>
            <w:r w:rsidRPr="001C3580">
              <w:rPr>
                <w:rFonts w:ascii="Times New Roman" w:hAnsi="Times New Roman"/>
                <w:sz w:val="24"/>
                <w:szCs w:val="24"/>
                <w:lang w:val="uk-UA" w:eastAsia="ru-RU"/>
              </w:rPr>
              <w:t xml:space="preserve"> у прикметниках і дієприслівниках, </w:t>
            </w:r>
            <w:r w:rsidRPr="001C3580">
              <w:rPr>
                <w:rFonts w:ascii="Times New Roman" w:hAnsi="Times New Roman"/>
                <w:i/>
                <w:sz w:val="24"/>
                <w:szCs w:val="24"/>
                <w:lang w:val="uk-UA" w:eastAsia="ru-RU"/>
              </w:rPr>
              <w:t>не</w:t>
            </w:r>
            <w:r w:rsidRPr="001C3580">
              <w:rPr>
                <w:rFonts w:ascii="Times New Roman" w:hAnsi="Times New Roman"/>
                <w:sz w:val="24"/>
                <w:szCs w:val="24"/>
                <w:lang w:val="uk-UA" w:eastAsia="ru-RU"/>
              </w:rPr>
              <w:t xml:space="preserve"> з різними частинами мови. Особливості написання числівників. Написання окремо (сполучень прислівникового типу), разом і через дефіс (прислівників, службових частин мови, вигуків).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вивчені орфограми й пояснювати їх за допомогою правил; правильно писати слова з вивченими орфограмами, знаходити й виправляти орфографічні помилки на вивчені правила.</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4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Пунктуація</w:t>
            </w:r>
          </w:p>
        </w:tc>
      </w:tr>
      <w:tr w:rsidR="001C3580" w:rsidRPr="001C3580" w:rsidTr="007A51B7">
        <w:trPr>
          <w:trHeight w:val="124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Розділові знаки в кінці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Розділові знаки в простому й складному реченнях.</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Обґрунтовувати вживання розділових знаків за допомогою вивчених правил; правильно ставити розділові знаки в простому й складному реченні; знаходити й виправляти помилки на вивчені правила.</w:t>
            </w:r>
          </w:p>
        </w:tc>
      </w:tr>
      <w:tr w:rsidR="001C3580" w:rsidRPr="001C3580" w:rsidTr="007A51B7">
        <w:trPr>
          <w:trHeight w:val="303"/>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Розвиток мовлення</w:t>
            </w:r>
          </w:p>
        </w:tc>
      </w:tr>
      <w:tr w:rsidR="001C3580" w:rsidRPr="001C3580" w:rsidTr="007A51B7">
        <w:trPr>
          <w:trHeight w:val="3963"/>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Загальне уявлення про спілкування й мовлення; види мовленнєвої діяльності (аудіювання, читання, говоріння, письмо); адресант і адресат мовлення; монологічне й діалогічне мовлення; усне й письмове мовлення; основні правила спілкування.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Тема й основна думка висловлювання. Вимоги до мовлення (змістовність, логічна послідовність, багатство, точність, доречність, правильність).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Текст, поділ тексту на абзаци, мікротеми. Мовні засоби зв’язку речень у тексті.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мовлення (розповідь, опис, роздум). Структура тексту типу розповіді, опису, роздуму.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Уважно читати, усвідомлювати й запам’ятовувати зміст прочитаного, диференціюючи в ньому головне та другорядне. Критично оцінювати прочитане. Будувати письмове висловлювання, логічно викладаючи зміст, підпорядковуючи його темі й основній думці, задуму, обраному стилю та типу мовлення, досягати визначеної комунікативної мети. Знаходити й виправляти похибки та помилки в змісті, побудові й мовному оформленні власних висловлювань, спираючись на засвоєні знання.</w:t>
            </w:r>
          </w:p>
        </w:tc>
      </w:tr>
    </w:tbl>
    <w:p w:rsidR="009A2B8E" w:rsidRPr="00816EFB" w:rsidRDefault="006176AA" w:rsidP="001C3580">
      <w:pPr>
        <w:rPr>
          <w:sz w:val="16"/>
          <w:szCs w:val="16"/>
        </w:rPr>
      </w:pPr>
    </w:p>
    <w:sectPr w:rsidR="009A2B8E" w:rsidRPr="00816EFB" w:rsidSect="00F11AC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CA"/>
    <w:rsid w:val="001C3580"/>
    <w:rsid w:val="0033194D"/>
    <w:rsid w:val="003F74AD"/>
    <w:rsid w:val="006D025C"/>
    <w:rsid w:val="007A51B7"/>
    <w:rsid w:val="00816EFB"/>
    <w:rsid w:val="00994938"/>
    <w:rsid w:val="00D300A1"/>
    <w:rsid w:val="00F1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1B7"/>
    <w:pPr>
      <w:spacing w:after="0" w:line="240" w:lineRule="auto"/>
    </w:pPr>
    <w:rPr>
      <w:rFonts w:cs="Calibri"/>
      <w:sz w:val="16"/>
      <w:szCs w:val="16"/>
    </w:rPr>
  </w:style>
  <w:style w:type="character" w:customStyle="1" w:styleId="a4">
    <w:name w:val="Текст выноски Знак"/>
    <w:basedOn w:val="a0"/>
    <w:link w:val="a3"/>
    <w:uiPriority w:val="99"/>
    <w:semiHidden/>
    <w:rsid w:val="007A51B7"/>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1B7"/>
    <w:pPr>
      <w:spacing w:after="0" w:line="240" w:lineRule="auto"/>
    </w:pPr>
    <w:rPr>
      <w:rFonts w:cs="Calibri"/>
      <w:sz w:val="16"/>
      <w:szCs w:val="16"/>
    </w:rPr>
  </w:style>
  <w:style w:type="character" w:customStyle="1" w:styleId="a4">
    <w:name w:val="Текст выноски Знак"/>
    <w:basedOn w:val="a0"/>
    <w:link w:val="a3"/>
    <w:uiPriority w:val="99"/>
    <w:semiHidden/>
    <w:rsid w:val="007A51B7"/>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4286</Words>
  <Characters>24435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Глушкова</dc:creator>
  <cp:lastModifiedBy>Татьяна П. Глушкова</cp:lastModifiedBy>
  <cp:revision>4</cp:revision>
  <cp:lastPrinted>2013-11-22T07:19:00Z</cp:lastPrinted>
  <dcterms:created xsi:type="dcterms:W3CDTF">2012-09-11T07:19:00Z</dcterms:created>
  <dcterms:modified xsi:type="dcterms:W3CDTF">2013-11-22T07:20:00Z</dcterms:modified>
</cp:coreProperties>
</file>